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bookmarkStart w:id="0" w:name="OLE_LINK88"/>
      <w:bookmarkStart w:id="1" w:name="OLE_LINK91"/>
      <w:bookmarkStart w:id="2" w:name="OLE_LINK89"/>
      <w:bookmarkStart w:id="3" w:name="OLE_LINK90"/>
      <w:r>
        <w:rPr>
          <w:rFonts w:hint="eastAsia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广东省第十一届“省长杯”工业设计大赛获奖名单（产业设计组）</w:t>
      </w:r>
      <w:bookmarkEnd w:id="0"/>
      <w:bookmarkEnd w:id="1"/>
      <w:bookmarkEnd w:id="2"/>
      <w:bookmarkEnd w:id="3"/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275"/>
        <w:gridCol w:w="709"/>
        <w:gridCol w:w="1352"/>
        <w:gridCol w:w="870"/>
        <w:gridCol w:w="188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赛区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主创设计师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团队成员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钻石奖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设计赋能“六维协同”智慧医检产业创新发展模式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广州金域医学检验集团股份有限公司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梁耀铭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严婷、汪令来、欧阳小峰、谢江涛、柳盛伟、李慧源、李映华、程雅婷、梁小丹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广州金域医学检验集团股份有限公司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一起向未来——数智赋能智慧环卫 5G助力行业变革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广东盈峰智能环卫科技有限公司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李亮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张斌、瞿静、唐小回、周诚远、李芷莹、张伯承、陈凯、万军、魏星、赖智耀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广东盈峰智能环卫科技有限公司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“重塑能源”产业新模式——从城市固废到城市矿产的系统性创新解决方案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广东碳寻能源有限公司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黄祎彤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David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John Parkinson、孟剑、张颖雪、王志民、伍杨、关鼎耀、包冬冬、崔健、黄文平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广东碳寻能源有限公司、浪尖设计集团有限公司、深圳市绿环再生资源开发有限公司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设计驱动的榃滨肉桂产业系统创新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榃滨镇经济发展促进中心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徐兴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成尚芸、吴敬波、缪海林、许大兴、刘诗锋、张运彬、粟益、赖敏瑜、张洁莹、魏傲楠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罗定市榃滨镇人民政府、广东工业大学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以设计思维打造跨产业“健康睡眠生态系统”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雷华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刘素、刘建恩、赵娜、唐小琼、王朗、钟达华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慕思健康睡眠股份有限公司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设计思维引领下的丘陵山地智慧农业生产模式与体系构建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郭涵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杨文武、杨杰、陈炜瀚、周美伶、李南馨、曾海能、张杰、李珂羽、Tao Huang、张祖铭、李俊焜、陆健欣、刘清海、陈贤静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华南农业大学、华南农业大学黄埔创新研究院（黄埔区现代农业装备与服务产业园）、岭南现代农业科学与技术广东省实验室茂名分中心、东田纳西州立大学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“无人农场+智慧农业”基于设计思维打造的现代农业系统方案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乔昱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吴海华、徐敏川、董伟、张迎军、贺龙钊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广东皓耘科技有限公司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设计引领，全球领先的智能手术室行为管理系统的创新设计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广州市仪美医用家具科技股份有限公司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陈广源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查鹏、王文生、文义、陈小永、李翰林、李斌、李振亚、马鸿鑫、邵同情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广州市仪美医用家具科技股份有限公司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全国首创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数字赋能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以智能设计引领建筑工程安全应急装备产业高质量发展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广东省总站数检科技有限公司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陈少祥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李健、孙书航、王新祥、何钦、张作萍、王旭东、黄玲、杨眉、杨昊、单良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广东省建筑科学研究院集团股份有限公司、广东省总站数检科技有限公司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设计产业聚集区平台建设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珠海市设计中心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丰霞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俞彬、史婧霞、周梓玲、陈奕群、吕靓、李海平、刘小凤、郭卉、何汶锦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创新推动安全电动城市建设综合解决方案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东莞新能安科技有限公司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陈轩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陈小南、陈大鹤、张红昌、马健、覃磊、农文彬、黄智浩、张博、徐迎雪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东莞新能安科技有限公司、广东华南工业设计院有限公司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桥岛隧基建工程数字化运维产业模式设计及规划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港珠澳大桥管理局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景强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郑顺潮、李洁玮、闫禹、李书亮、刘坤、周波、王秋蒙、林洁、沈巍、简小云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港珠澳大桥管理局、浙大网新科技股份有限公司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统信操作系统安全解决方案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广东统信软件有限公司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邹惠斌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郭文全、廖乐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广东统信软件有限公司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双碳战略下的沥青混凝土产业转型升级探索：大湾盛通示范模式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惠州市大湾盛通新材料科技有限公司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卢平伟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钟武明、胡铁刚、刘广宇、谭国英、杨中秋、陈 覃、陈睿、陈志军、张蓓畅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惠州市大湾盛通新材料科技有限公司、深圳市龙盛工程建设有限公司、广东建中建设有限公司、湖南铁榔头机械有限公司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以设计教育赋能产业生态可持续发展新体系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广州美啊教育有限公司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苏菁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罗志国、胡蓉、胡晓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广州美啊教育有限公司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基于CPS的智能建造解决方案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墨点狗智能科技(东莞)有限公司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赵祺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赵源畴、杨为、佘仁琼、郑孝旭、谷锐、李强润、缪仁义、滕学武、陈家伟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墨点狗智能科技(东莞)有限公司、广东通达智慧制造科技有限公司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华南农业大学智慧小院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华南农业大学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肖德琴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谢青梅、吴彻、刘伟明、苏弟华、王春桃、冯健昭、周</w:t>
            </w:r>
            <w:bookmarkStart w:id="4" w:name="_GoBack"/>
            <w:bookmarkEnd w:id="4"/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敏、谭若飞、黄一桂、殷建军、欧周才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数字版权X创意经济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数字版权区块链创新产业链模式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恒信东方儿童（广州）文化产业发展有限公司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张翼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丘鸿、陈辉荣、麦婉怡、林芷怡、黄健强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恒信东方儿童（广州）文化产业发展有限公司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设计驱动，体系构建——传统制造企业高质量发展的万和实践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朱小纯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段晋星、卢宇聪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最具潜力奖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“设计+”驱动家电业高质量发展解决方案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佛山市顺德区星火设计研究有限公司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梁帅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王素娟、黎霭莹、冯家宁、关烨锋、柳冠中、胡启志、林炎志、韩风琴、王洋、罗祖渊、梁广城、夏凡、冯鹰扬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佛山市顺德区星火设计研究有限公司、广东顺德工业设计研究院（广东顺德创新设计研究院）、广东工业设计城发展有限公司、广东同天投资管理有限公司、广东佛山联创工程研究生院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“智能预警”+“智慧物联”的校园应急系统解决方案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广东用安科技有限公司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邹诗斌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朱永豪、李小平、黄双权、程世坚、何嘉志、石建、李可莹、朱俊宏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广东用安科技有限公司、广东科学技术职业学院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绿色蓄能电梯产业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广东华南工业设计院有限公司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林穗贤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张研、贺云朗、王娜、黄棣华、许志强、蓝秀清、孔嘉威、王晓玮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广州广日电梯工业有限公司、广东华南工业设计院有限公司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粤港澳3D打印产业创新中心建设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珠海天威创新科技投资有限公司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贺良梅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张涛、郑玉霞、谢永红、廖再群、何永刚、陈晓旭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珠海天威飞马打印耗材有限公司、珠海天威创新科技投资有限公司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隧道反光瓷砖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深圳市知行创新工业设计有限公司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邹韬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韩玉平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深圳市知行创新工业设计有限公司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大家艺术区打造共享经济文创产业新园区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东莞市创意谷实业投资有限公司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罗晓音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罗峥、邢广聚、谢菲、梁衬媛、黄振龙、邱安鸿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东莞市创意谷实业投资有限公司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华侨城智慧旅游覆盖游客出游全周期-花橙旅游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深圳华侨城花橙科技有限公司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陈凯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周志、雷艳玲、马锐、丘丽芝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深圳华侨城花橙科技有限公司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污泥厌氧消化处理及资源化应用综合利用技术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广东华扬环保科技股份有限公司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冯国成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尚卫辉、刘盛良、廖惠芳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广东华扬环保科技股份有限公司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智慧生态餐饮系统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wee lab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Zheng Yi Ling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腾讯云原生安全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腾讯科技（深圳）有限公司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张雪慧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潘伟彬、章晗屿、陈思敏、许陶然、游震、宋剑、陈聪、韩玉滢、谭志、邵瑞婷、李梦茹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“云上赛宝”质量创新服务平台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工业和信息化部电子第五研究所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王蕴辉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聂国健、林琦越、杜鹏懿、孙颖、葛智君、郑旭光、陈捷宇、胡宁、王秋祥、翁启凡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工业和信息化部电子第五研究所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数字化驱动的工业设计协同创新生态系统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吴志军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付建平、黄国维、杨元、邝思雅、彭浩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佛山维尚家具制造有限公司、湖南科技大学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The Carbon Cooperative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Aalto University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庄明昱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Pascal Mies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Claudia Kovács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Marleena Halonen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互联网视角下固装类定制家具设计模式研究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邝思雅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吴志军、杨元、那成爱、黄莹、彭浩、张映琪、谢欢欢、李雪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“农贸新市集”助力乡村振兴和城市保供系统设计及实施 ——以香山新街市农贸市场升级改造为例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深圳浪尖创新咨询顾问有限公司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姜臻炜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罗成、邓聪、张颖雪、孟剑、么磊、王超、李锦荣、吴佰青、陈博静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中山浪尖创新咨询顾问有限公司、深圳浪尖创新咨询顾问有限公司、浪尖设计集团有限公司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腾讯安心平台-区块链技术为基础的行业溯源营销解决方案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腾讯科技(深圳)有限公司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郭斯佳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郑茜米、潘伟彬、张宇轩、刘烨、卢文文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腾讯科技(深圳)有限公司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潮行通交易平台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潮州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广东潮行通科技有限公司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陈丽敏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广东潮行通科技有限公司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以产学研三位一体思维引领的——“全生命周期智造模式”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广东得利智能科技有限公司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张纪军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刘仁、高凡、程艺、李迪峰、陈洁雯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广东得利智能科技有限公司、东莞得利钟表有限公司、西安理工大学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“设计顺德”——以设计思维驱动设计行业发展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佛山市顺德区工业设计协会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肖亚男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康世荣、陈健莹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佛山市顺德区工业设计协会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云蝶数字化工程管理解决方案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广州云蝶科技有限公司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倪耀深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余澜、梁桂浩、蔡斯凯、屈义均、王颖美子、唐奇峰、谢志文、钟睿锋、刘丹、龙广庆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广州云蝶科技有限公司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实木门智能制造家装服务平台系统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简木（广东）定制家居有限公司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陈汉高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曾令东、刘海平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“帮帮农”大学生与乡野产品互助平台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深圳技术大学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王妍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潘强、黄一杭、李佳佳、蔡令文、蔡宏宇、曹瑞麟、张家铭、王璐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深圳技术大学、那因（深圳）科技有限公司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上海城市规划展示馆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丝路视觉科技股份有限公司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李萌迪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罗晓白、宋丽慧、李明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深圳市丝路蓝创意展示有限公司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工业设计企业的内生性转型升级策略研究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杨元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阮子才玉、那成爱、吴志军、邓诗音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新时代系统思维服务设计——推动新会陈皮产业振兴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江门市艾迪赞工业设计有限公司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陈文辉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刘铁铮、潘钦涛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五邑大学、江门市艾迪赞工业设计有限公司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促进废品回收行业的发展设计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江门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五邑大学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李锌锋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罗震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万物互联的沉浸式文旅空间解决方案——G-MetaHalo物联控制系统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广州市明道文化产业发展有限公司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苏炳锡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甘华、卢东军、邱子龙、梁杰、吴学斌、王鹏飞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广州市明道文化产业发展有限公司、广州市明道文化科技集团股份有限公司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发泡陶瓷材料产业化应用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广东金绿能科技有限公司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林锋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黄楚恩、叶翠华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广东金绿能科技有限公司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穿刺套件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深圳市白狐工业设计有限公司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谢海帆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邓声仲、黄远婕、凌英、陈晓铨、朱晓黎、赵剑波、帖君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深圳市白狐工业设计有限公司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安全驾驶未来可期 </w:t>
            </w:r>
            <w:r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V2X车联网三维场景设计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中兴通讯股份有限公司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王坤鹏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徐泽明、高梦阳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中兴通讯股份有限公司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竹材工业原料化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广东海鹏竹纤维新材料科技有限公司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许黎明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欧荣贤、孙少龙、周丽、张宝杰、周宁昌、唐志刚、王小玉、陈晓东、梁为淼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广东海鹏竹纤维新材料科技有限公司、华南农业大学、肇庆学院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陪你研学工坊产品服务共生系统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佛山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广东轻工职业技术学院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何焱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伏波、王明润、钟斌、李剑锋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一款创新抗疫抗菌抗病毒眼镜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深圳市丹昵艾品牌管理有限公司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钟易民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叶青新、杨孝刚、彭思连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城市出行新概念-智能电动折叠车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东莞市概念智慧科技有限公司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施诚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陶恒飞、张小焕、方健行、舒阳、朱中宝、宋世超、孔嘉威、王晓玮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东莞市概念智慧科技有限公司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“智慧农业”平台为粤港澳丝苗米产业构建新生态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广州华农大智慧农业科技有限公司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欧周才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谭若飞、梁颖轩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广州华农大智慧农业科技有限公司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两化融合数字化定制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广东恩典皮具服饰科技股份有限公司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王兴伟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广东恩典皮具服饰科技股份有限公司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熊猫驾到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东莞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广东万里马实业股份有限公司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郑容杰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杨玲玲、梁美华、李兆峰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广东万里马实业股份有限公司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基于“新旅游背景下”的观光车创新升级方向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肇庆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广东玛西尔电动科技有限公司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徐夏章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解孝民、何劲亨、邱桂林、黄书挺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广东玛西尔电动科技有限公司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基于物联网和AI技术的环境安全实时监测、早期预警、应急处置系统平台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广东弘鼎智能科技有限公司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蒋思军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广东弘鼎智能科技有限公司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应急时刻下的智能物流解决方案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京东物流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王烨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卿松、史文超、李智尧、穆倩雯、李薇、王宇、李羽佳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北京京东乾石科技有限公司</w:t>
            </w:r>
          </w:p>
        </w:tc>
      </w:tr>
    </w:tbl>
    <w:p>
      <w:pPr>
        <w:rPr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4"/>
    <w:rsid w:val="00105644"/>
    <w:rsid w:val="00146205"/>
    <w:rsid w:val="00170A5A"/>
    <w:rsid w:val="002A0682"/>
    <w:rsid w:val="00397909"/>
    <w:rsid w:val="00431D62"/>
    <w:rsid w:val="0059499E"/>
    <w:rsid w:val="005C2E3A"/>
    <w:rsid w:val="005E5872"/>
    <w:rsid w:val="006311F7"/>
    <w:rsid w:val="0067040D"/>
    <w:rsid w:val="006817DB"/>
    <w:rsid w:val="006C3B2D"/>
    <w:rsid w:val="007604BA"/>
    <w:rsid w:val="00874086"/>
    <w:rsid w:val="0089503D"/>
    <w:rsid w:val="008D5CE0"/>
    <w:rsid w:val="00936526"/>
    <w:rsid w:val="009D1EA0"/>
    <w:rsid w:val="00AC6FBA"/>
    <w:rsid w:val="00B15BAB"/>
    <w:rsid w:val="00CC0A57"/>
    <w:rsid w:val="00D87BA4"/>
    <w:rsid w:val="00E6569E"/>
    <w:rsid w:val="37B22B9D"/>
    <w:rsid w:val="5CEF84B5"/>
    <w:rsid w:val="7EB5F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9">
    <w:name w:val="xl6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0">
    <w:name w:val="xl66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1">
    <w:name w:val="xl67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2">
    <w:name w:val="xl6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3">
    <w:name w:val="xl6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4">
    <w:name w:val="xl70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5">
    <w:name w:val="xl71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6">
    <w:name w:val="xl7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7">
    <w:name w:val="xl73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8">
    <w:name w:val="xl7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19">
    <w:name w:val="xl75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2">
    <w:name w:val="xl78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5">
    <w:name w:val="xl81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</w:rPr>
  </w:style>
  <w:style w:type="paragraph" w:customStyle="1" w:styleId="26">
    <w:name w:val="xl82"/>
    <w:basedOn w:val="1"/>
    <w:qFormat/>
    <w:uiPriority w:val="0"/>
    <w:pPr>
      <w:shd w:val="clear" w:color="000000" w:fill="FFFF00"/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customStyle="1" w:styleId="27">
    <w:name w:val="xl83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</w:rPr>
  </w:style>
  <w:style w:type="paragraph" w:customStyle="1" w:styleId="28">
    <w:name w:val="xl84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29">
    <w:name w:val="xl85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2">
    <w:name w:val="xl88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3">
    <w:name w:val="xl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5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2"/>
      <w:szCs w:val="22"/>
    </w:rPr>
  </w:style>
  <w:style w:type="paragraph" w:customStyle="1" w:styleId="36">
    <w:name w:val="font5"/>
    <w:basedOn w:val="1"/>
    <w:qFormat/>
    <w:uiPriority w:val="0"/>
    <w:pPr>
      <w:spacing w:before="100" w:beforeAutospacing="1" w:after="100" w:afterAutospacing="1"/>
    </w:pPr>
    <w:rPr>
      <w:rFonts w:ascii="Calibri" w:hAnsi="Calibri" w:eastAsia="Times New Roman" w:cs="Calibri"/>
      <w:color w:val="FF0000"/>
      <w:sz w:val="21"/>
      <w:szCs w:val="21"/>
    </w:rPr>
  </w:style>
  <w:style w:type="character" w:customStyle="1" w:styleId="37">
    <w:name w:val="页眉 字符"/>
    <w:basedOn w:val="5"/>
    <w:link w:val="3"/>
    <w:qFormat/>
    <w:uiPriority w:val="99"/>
    <w:rPr>
      <w:kern w:val="0"/>
      <w:sz w:val="18"/>
      <w:szCs w:val="18"/>
      <w:lang w:val="zh-CN"/>
    </w:rPr>
  </w:style>
  <w:style w:type="character" w:customStyle="1" w:styleId="38">
    <w:name w:val="页脚 字符"/>
    <w:basedOn w:val="5"/>
    <w:link w:val="2"/>
    <w:qFormat/>
    <w:uiPriority w:val="99"/>
    <w:rPr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790</Words>
  <Characters>4508</Characters>
  <Lines>37</Lines>
  <Paragraphs>10</Paragraphs>
  <TotalTime>61</TotalTime>
  <ScaleCrop>false</ScaleCrop>
  <LinksUpToDate>false</LinksUpToDate>
  <CharactersWithSpaces>5288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2022-11-28T09:57:00Z</dcterms:created>
  <dc:creator>志力 严</dc:creator>
  <cp:lastModifiedBy>greatwall</cp:lastModifiedBy>
  <dcterms:modified xsi:type="dcterms:W3CDTF">2022-11-30T11:30:42Z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